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F50AF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ՀԱՄԱՁԱՅՆԱԳԻՐ</w:t>
      </w:r>
    </w:p>
    <w:p w14:paraId="4A37516B" w14:textId="394A8F5A" w:rsidR="00DA07B9" w:rsidRPr="00092FFA" w:rsidRDefault="0001020B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ՀԱՅԱՍՏԱՆԻ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ԿԱՌԱՎԱՐՈՒԹՅԱՆ ԵՎ 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br/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ՍԼՈՎԱԿԻԱՅԻ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ՀԱՆՐԱՊԵՏՈՒԹՅԱՆ ԿԱՌԱՎԱՐՈՒԹՅԱՆ ՄԻՋԵՎ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br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ՏՆՏԵՍԱԿԱՆ ՀԱՄԱԳՈՐԾԱԿՑՈՒԹՅԱՆ ՄԱՍԻՆ</w:t>
      </w:r>
    </w:p>
    <w:p w14:paraId="473B5BD9" w14:textId="77777777" w:rsidR="009519E6" w:rsidRPr="00092FFA" w:rsidRDefault="009519E6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</w:p>
    <w:p w14:paraId="4B3F75D6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5C98830F" w14:textId="77CF6C70" w:rsidR="00E42F59" w:rsidRPr="00092FFA" w:rsidRDefault="0001020B" w:rsidP="00092FFA">
      <w:pPr>
        <w:pStyle w:val="Bodytext20"/>
        <w:shd w:val="clear" w:color="auto" w:fill="auto"/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Հայաստանի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</w:t>
      </w:r>
      <w:r w:rsidR="001C7BF9" w:rsidRPr="00092FFA">
        <w:rPr>
          <w:rFonts w:ascii="GHEA Grapalat" w:hAnsi="GHEA Grapalat"/>
          <w:color w:val="000000" w:themeColor="text1"/>
          <w:sz w:val="24"/>
          <w:szCs w:val="24"/>
        </w:rPr>
        <w:t>Կառավար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ությունը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Սլովակիայի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</w:t>
      </w:r>
      <w:r w:rsidR="001C7BF9" w:rsidRPr="00092FFA">
        <w:rPr>
          <w:rFonts w:ascii="GHEA Grapalat" w:hAnsi="GHEA Grapalat"/>
          <w:color w:val="000000" w:themeColor="text1"/>
          <w:sz w:val="24"/>
          <w:szCs w:val="24"/>
        </w:rPr>
        <w:t>Կառավար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ությունը (այսուհետ</w:t>
      </w:r>
      <w:r w:rsidR="000042AD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Պայմանավորվող կողմեր)</w:t>
      </w:r>
      <w:r w:rsidR="000042AD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61E8BB00" w14:textId="5B7196DE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հաստատելով երկու </w:t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 xml:space="preserve">պետությունների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միջ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բարեկամական հարաբերություններ</w:t>
      </w:r>
      <w:r w:rsidR="00C173DB">
        <w:rPr>
          <w:rFonts w:ascii="GHEA Grapalat" w:hAnsi="GHEA Grapalat"/>
          <w:color w:val="000000" w:themeColor="text1"/>
          <w:sz w:val="24"/>
          <w:szCs w:val="24"/>
        </w:rPr>
        <w:t>ը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385AE610" w14:textId="26668EE4" w:rsidR="00DA07B9" w:rsidRPr="00092FFA" w:rsidRDefault="00737288" w:rsidP="00092FFA">
      <w:pPr>
        <w:pStyle w:val="Bodytext20"/>
        <w:shd w:val="clear" w:color="auto" w:fill="auto"/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գիտակցելով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առկա տնտեսական հարաբերությունները շարունակելու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ամրապնդելու կար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որությ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ու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ը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նշանակությ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ու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ը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, </w:t>
      </w:r>
    </w:p>
    <w:p w14:paraId="1238BF58" w14:textId="449EAA42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ցանկանալով նպաստել հավասարության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>փոխշահավետության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վրա հիմնված իրենց տնտեսական համագործակցության զարգացմանը,</w:t>
      </w:r>
    </w:p>
    <w:p w14:paraId="26114A0B" w14:textId="72AEF894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ղեկավարվելով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Հայաստանի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Սլովակիայի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</w:t>
      </w:r>
      <w:r w:rsidR="007B2125" w:rsidRPr="00092FFA">
        <w:rPr>
          <w:rFonts w:ascii="GHEA Grapalat" w:hAnsi="GHEA Grapalat"/>
          <w:color w:val="000000" w:themeColor="text1"/>
          <w:sz w:val="24"/>
          <w:szCs w:val="24"/>
        </w:rPr>
        <w:t>ներպետական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օրենսդրությ</w:t>
      </w:r>
      <w:r w:rsidR="006A6043" w:rsidRPr="00092FFA">
        <w:rPr>
          <w:rFonts w:ascii="GHEA Grapalat" w:hAnsi="GHEA Grapalat"/>
          <w:color w:val="000000" w:themeColor="text1"/>
          <w:sz w:val="24"/>
          <w:szCs w:val="24"/>
        </w:rPr>
        <w:t>ամ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>բ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հաշվի առնելով իրենց միջազգային պարտավորությունները</w:t>
      </w:r>
      <w:r w:rsidR="000042AD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00524EE2" w14:textId="5DCCB56F" w:rsidR="00DA07B9" w:rsidRPr="00092FFA" w:rsidRDefault="00DA07B9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համաձայնեցին հետ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յալի </w:t>
      </w:r>
      <w:r w:rsidR="001B0AC7" w:rsidRPr="00092FFA">
        <w:rPr>
          <w:rFonts w:ascii="GHEA Grapalat" w:hAnsi="GHEA Grapalat"/>
          <w:color w:val="000000" w:themeColor="text1"/>
          <w:sz w:val="24"/>
          <w:szCs w:val="24"/>
        </w:rPr>
        <w:t>մասին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.</w:t>
      </w:r>
    </w:p>
    <w:p w14:paraId="70A8E121" w14:textId="77777777" w:rsidR="00DA07B9" w:rsidRPr="00092FFA" w:rsidRDefault="00DA07B9" w:rsidP="00092FFA">
      <w:pPr>
        <w:widowControl w:val="0"/>
        <w:spacing w:after="0" w:line="360" w:lineRule="auto"/>
        <w:jc w:val="center"/>
        <w:rPr>
          <w:rFonts w:ascii="GHEA Grapalat" w:hAnsi="GHEA Grapalat"/>
          <w:color w:val="000000" w:themeColor="text1"/>
          <w:sz w:val="24"/>
          <w:szCs w:val="24"/>
        </w:rPr>
      </w:pPr>
    </w:p>
    <w:p w14:paraId="19D1B590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ՀՈԴՎԱԾ 1</w:t>
      </w:r>
    </w:p>
    <w:p w14:paraId="1D2F1FDE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ՀԱՄԱՁԱՅՆԱԳՐԻ ՆՊԱՏԱԿԸ</w:t>
      </w:r>
    </w:p>
    <w:p w14:paraId="33E65739" w14:textId="77777777" w:rsidR="001F4A1D" w:rsidRPr="00092FFA" w:rsidRDefault="001F4A1D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</w:p>
    <w:p w14:paraId="26ACFBCD" w14:textId="3DC738BB" w:rsidR="00DA07B9" w:rsidRPr="00092FFA" w:rsidRDefault="00DA07B9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1.1.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Համաձայնագ</w:t>
      </w:r>
      <w:r w:rsidR="0072034D" w:rsidRPr="00092FFA">
        <w:rPr>
          <w:rFonts w:ascii="GHEA Grapalat" w:hAnsi="GHEA Grapalat"/>
          <w:color w:val="000000" w:themeColor="text1"/>
          <w:sz w:val="24"/>
          <w:szCs w:val="24"/>
        </w:rPr>
        <w:t>րի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նպատակ</w:t>
      </w:r>
      <w:r w:rsidR="00650D92" w:rsidRPr="00092FFA">
        <w:rPr>
          <w:rFonts w:ascii="GHEA Grapalat" w:hAnsi="GHEA Grapalat"/>
          <w:color w:val="000000" w:themeColor="text1"/>
          <w:sz w:val="24"/>
          <w:szCs w:val="24"/>
        </w:rPr>
        <w:t>ն է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զարգացնել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>խորացնել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Պայմանավորվող կողմերի միջ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654E45" w:rsidRPr="00092FFA">
        <w:rPr>
          <w:rFonts w:ascii="GHEA Grapalat" w:hAnsi="GHEA Grapalat"/>
          <w:color w:val="000000" w:themeColor="text1"/>
          <w:sz w:val="24"/>
          <w:szCs w:val="24"/>
        </w:rPr>
        <w:t>տնտեսական համագործակցությունը հավասարությ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>ա</w:t>
      </w:r>
      <w:r w:rsidR="00654E45" w:rsidRPr="00092FFA">
        <w:rPr>
          <w:rFonts w:ascii="GHEA Grapalat" w:hAnsi="GHEA Grapalat"/>
          <w:color w:val="000000" w:themeColor="text1"/>
          <w:sz w:val="24"/>
          <w:szCs w:val="24"/>
        </w:rPr>
        <w:t>ն ու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>փոխշահավետության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հիման վրա,</w:t>
      </w:r>
      <w:r w:rsidR="00DC0012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ինչպես նա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C0012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Պայմանավորվող կողմերի պետությունների </w:t>
      </w:r>
      <w:r w:rsidR="007B2125" w:rsidRPr="00092FFA">
        <w:rPr>
          <w:rFonts w:ascii="GHEA Grapalat" w:hAnsi="GHEA Grapalat"/>
          <w:color w:val="000000" w:themeColor="text1"/>
          <w:sz w:val="24"/>
          <w:szCs w:val="24"/>
        </w:rPr>
        <w:t>ներպետական</w:t>
      </w:r>
      <w:r w:rsidR="00DC0012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601D9" w:rsidRPr="00092FFA">
        <w:rPr>
          <w:rFonts w:ascii="GHEA Grapalat" w:hAnsi="GHEA Grapalat"/>
          <w:color w:val="000000" w:themeColor="text1"/>
          <w:sz w:val="24"/>
          <w:szCs w:val="24"/>
        </w:rPr>
        <w:t>օրենսդրությ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>ա</w:t>
      </w:r>
      <w:r w:rsidR="001601D9" w:rsidRPr="00092FFA">
        <w:rPr>
          <w:rFonts w:ascii="GHEA Grapalat" w:hAnsi="GHEA Grapalat"/>
          <w:color w:val="000000" w:themeColor="text1"/>
          <w:sz w:val="24"/>
          <w:szCs w:val="24"/>
        </w:rPr>
        <w:t>ն</w:t>
      </w:r>
      <w:r w:rsidR="00E42F5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համապատասխան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:</w:t>
      </w:r>
    </w:p>
    <w:p w14:paraId="5544B5FF" w14:textId="30C9CB04" w:rsidR="00DA07B9" w:rsidRPr="00092FFA" w:rsidRDefault="00DA07B9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1.2.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Համագործակցությունը ներառում է</w:t>
      </w:r>
      <w:r w:rsidR="001116DA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հետևյալ ոլորտները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, սակայն չի սահմանափակվում </w:t>
      </w:r>
      <w:r w:rsidR="001116DA" w:rsidRPr="00092FFA">
        <w:rPr>
          <w:rFonts w:ascii="GHEA Grapalat" w:hAnsi="GHEA Grapalat"/>
          <w:color w:val="000000" w:themeColor="text1"/>
          <w:sz w:val="24"/>
          <w:szCs w:val="24"/>
        </w:rPr>
        <w:t>դրանցով</w:t>
      </w:r>
      <w:r w:rsidR="001116DA" w:rsidRPr="00092FFA">
        <w:rPr>
          <w:rFonts w:ascii="Cambria Math" w:hAnsi="Cambria Math" w:cs="Cambria Math"/>
          <w:color w:val="000000" w:themeColor="text1"/>
          <w:sz w:val="24"/>
          <w:szCs w:val="24"/>
        </w:rPr>
        <w:t>․</w:t>
      </w:r>
    </w:p>
    <w:p w14:paraId="4806DF43" w14:textId="41D1E4B0" w:rsidR="00DA07B9" w:rsidRPr="00092FFA" w:rsidRDefault="00645DA2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lastRenderedPageBreak/>
        <w:t>ա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արդյունաբերություն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շինարար</w:t>
      </w:r>
      <w:r w:rsidR="00A615FA" w:rsidRPr="00092FFA">
        <w:rPr>
          <w:rFonts w:ascii="GHEA Grapalat" w:hAnsi="GHEA Grapalat"/>
          <w:color w:val="000000" w:themeColor="text1"/>
          <w:sz w:val="24"/>
          <w:szCs w:val="24"/>
        </w:rPr>
        <w:t>ություն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4AAFEF32" w14:textId="096803D3" w:rsidR="00DA07B9" w:rsidRPr="00092FFA" w:rsidRDefault="00645DA2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բ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տրանսպորտ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նյութատեխնիկական 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ապահովում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5A78338B" w14:textId="76645DBD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ներդրումների խթանում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505E484B" w14:textId="08F2E025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դ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է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ներգետիկա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հանքային արդյունաբերություն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4C083532" w14:textId="1A30A4E7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ե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տուրիզմ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71ED91BB" w14:textId="5768FBEC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զ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փոքր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միջին ձեռնարկություններ (ՓՄՁ-ներ)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41FCB994" w14:textId="0C647D61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թ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գյուղատնտեսություն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անտառային տնտեսություն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17684C58" w14:textId="2CC2738D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ժ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շրջակա միջավայրի </w:t>
      </w:r>
      <w:r w:rsidR="00D671A2">
        <w:rPr>
          <w:rFonts w:ascii="GHEA Grapalat" w:hAnsi="GHEA Grapalat"/>
          <w:color w:val="000000" w:themeColor="text1"/>
          <w:sz w:val="24"/>
          <w:szCs w:val="24"/>
        </w:rPr>
        <w:t>պահպանություն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ջրային ռեսուրսների կառավարում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</w:p>
    <w:p w14:paraId="17457CD3" w14:textId="6056E09A" w:rsidR="00737288" w:rsidRPr="004356B7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Cambria Math" w:hAnsi="Cambria Math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հեռահաղորդակցություն</w:t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>, թվայնացում, նորարարություն և էլեկտրոնային կառավարում</w:t>
      </w:r>
      <w:r w:rsidR="004356B7">
        <w:rPr>
          <w:rFonts w:ascii="Cambria Math" w:hAnsi="Cambria Math"/>
          <w:color w:val="000000" w:themeColor="text1"/>
          <w:sz w:val="24"/>
          <w:szCs w:val="24"/>
        </w:rPr>
        <w:t>,</w:t>
      </w:r>
    </w:p>
    <w:p w14:paraId="5FD26E9C" w14:textId="39262E34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լ</w:t>
      </w:r>
      <w:r w:rsidR="00737288" w:rsidRPr="00092FFA">
        <w:rPr>
          <w:rFonts w:ascii="GHEA Grapalat" w:hAnsi="GHEA Grapalat"/>
          <w:color w:val="000000" w:themeColor="text1"/>
          <w:sz w:val="24"/>
          <w:szCs w:val="24"/>
        </w:rPr>
        <w:t xml:space="preserve">)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տեղեկատվական տեխնոլոգիաներ</w:t>
      </w:r>
      <w:r w:rsidR="004356B7">
        <w:rPr>
          <w:rFonts w:ascii="GHEA Grapalat" w:hAnsi="GHEA Grapalat"/>
          <w:color w:val="000000" w:themeColor="text1"/>
          <w:sz w:val="24"/>
          <w:szCs w:val="24"/>
        </w:rPr>
        <w:t>,</w:t>
      </w:r>
    </w:p>
    <w:p w14:paraId="26EA4D36" w14:textId="08C74A8D" w:rsidR="00DA07B9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խ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տնտեսական համագործակցության այլ ոլորտներ, որոնք հնարավոր է փոխադարձ</w:t>
      </w:r>
      <w:r w:rsidR="001448B4" w:rsidRPr="00092FFA">
        <w:rPr>
          <w:rFonts w:ascii="GHEA Grapalat" w:hAnsi="GHEA Grapalat"/>
          <w:color w:val="000000" w:themeColor="text1"/>
          <w:sz w:val="24"/>
          <w:szCs w:val="24"/>
        </w:rPr>
        <w:t>աբար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համաձայնեցնել։</w:t>
      </w:r>
    </w:p>
    <w:p w14:paraId="6083A58A" w14:textId="77777777" w:rsidR="004356B7" w:rsidRPr="00092FFA" w:rsidRDefault="004356B7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</w:p>
    <w:p w14:paraId="05A0D1BC" w14:textId="6395D557" w:rsidR="00DA07B9" w:rsidRPr="00092FFA" w:rsidRDefault="00DA07B9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1.3.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="00DC5266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ամաձայնագրի պայմանների համաձայն</w:t>
      </w:r>
      <w:r w:rsidR="00E14E84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 xml:space="preserve">խթանելով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հարաբերություններն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ամրապնդելով համագործակցությունը</w:t>
      </w:r>
      <w:r w:rsidR="00E14E84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Պայմանավորվող կողմերը խրախուսում են համապատասխան տարած</w:t>
      </w:r>
      <w:r w:rsidR="00123D4F" w:rsidRPr="00092FFA">
        <w:rPr>
          <w:rFonts w:ascii="GHEA Grapalat" w:hAnsi="GHEA Grapalat"/>
          <w:color w:val="000000" w:themeColor="text1"/>
          <w:sz w:val="24"/>
          <w:szCs w:val="24"/>
        </w:rPr>
        <w:t>ք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ային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տեղական իշխանություններին, մասնագիտական պալատներին, 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գործարար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ընկերակցություններին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մասնավոր հատվածին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տնտեսական համագործակցության տարբեր ոլորտներում նախագծերի իրականացման ընթացքում առկա հնարավորություններն ուսումնասիրելու համար:</w:t>
      </w:r>
    </w:p>
    <w:p w14:paraId="059AC6DB" w14:textId="77777777" w:rsidR="009519E6" w:rsidRPr="00092FFA" w:rsidRDefault="009519E6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1DCB83D2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ՀՈԴՎԱԾ 2</w:t>
      </w:r>
    </w:p>
    <w:p w14:paraId="238CD4F9" w14:textId="77777777" w:rsidR="00DA07B9" w:rsidRPr="00092FFA" w:rsidRDefault="006A6043" w:rsidP="00092FFA">
      <w:pPr>
        <w:pStyle w:val="Bodytext30"/>
        <w:shd w:val="clear" w:color="auto" w:fill="auto"/>
        <w:spacing w:line="360" w:lineRule="auto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ՊԱՅՄԱՆԱՎՈՐՎՈՂ ԿՈՂՄԵՐԻ ՊԱՐՏԱՎՈՐՈՒԹՅՈՒՆՆԵՐԸ</w:t>
      </w:r>
    </w:p>
    <w:p w14:paraId="6CD32B72" w14:textId="77777777" w:rsidR="001F4A1D" w:rsidRPr="00092FFA" w:rsidRDefault="001F4A1D" w:rsidP="00092FFA">
      <w:pPr>
        <w:pStyle w:val="Bodytext30"/>
        <w:shd w:val="clear" w:color="auto" w:fill="auto"/>
        <w:spacing w:line="360" w:lineRule="auto"/>
        <w:ind w:left="1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7C36B031" w14:textId="77777777" w:rsidR="00DA07B9" w:rsidRPr="00092FFA" w:rsidRDefault="006A6043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Պայմանավորվող կողմերը՝</w:t>
      </w:r>
    </w:p>
    <w:p w14:paraId="59124AB3" w14:textId="51C9CB32" w:rsidR="0039777E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ա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ձեռնարկում են բոլոր անհրաժեշտ միջոցները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երկու </w:t>
      </w:r>
      <w:r w:rsidR="00FB497F" w:rsidRPr="00092FFA">
        <w:rPr>
          <w:rFonts w:ascii="GHEA Grapalat" w:hAnsi="GHEA Grapalat"/>
          <w:color w:val="000000" w:themeColor="text1"/>
          <w:sz w:val="24"/>
          <w:szCs w:val="24"/>
        </w:rPr>
        <w:t xml:space="preserve">պետությունների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միջ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տնտեսական համագործակցությունը զարգացնելու համար.</w:t>
      </w:r>
    </w:p>
    <w:p w14:paraId="2DC89B75" w14:textId="1FE6FAFC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lastRenderedPageBreak/>
        <w:t>բ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ձեռնարկում են բոլոր անհրաժեշտ միջոցները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երկու </w:t>
      </w:r>
      <w:r w:rsidR="00FB497F" w:rsidRPr="00092FFA">
        <w:rPr>
          <w:rFonts w:ascii="GHEA Grapalat" w:hAnsi="GHEA Grapalat"/>
          <w:color w:val="000000" w:themeColor="text1"/>
          <w:sz w:val="24"/>
          <w:szCs w:val="24"/>
        </w:rPr>
        <w:t xml:space="preserve">պետություններում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տնտեսական իրավիճակի, կանոնակարգերի, տնտեսական ծրագրերի</w:t>
      </w:r>
      <w:r w:rsidR="00EA556D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վերաբերյալ տեղեկատվություն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, </w:t>
      </w:r>
      <w:r w:rsidR="00EA556D" w:rsidRPr="00092FFA">
        <w:rPr>
          <w:rFonts w:ascii="GHEA Grapalat" w:hAnsi="GHEA Grapalat"/>
          <w:color w:val="000000" w:themeColor="text1"/>
          <w:sz w:val="24"/>
          <w:szCs w:val="24"/>
        </w:rPr>
        <w:t>ինչպես նա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EA556D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գործարար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փոխադարձ հետաքրքրություն ներկայացնող այլ տեղեկատվությ</w:t>
      </w:r>
      <w:r w:rsidR="00EA556D" w:rsidRPr="00092FFA">
        <w:rPr>
          <w:rFonts w:ascii="GHEA Grapalat" w:hAnsi="GHEA Grapalat"/>
          <w:color w:val="000000" w:themeColor="text1"/>
          <w:sz w:val="24"/>
          <w:szCs w:val="24"/>
        </w:rPr>
        <w:t>ու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ն փոխանակելու համար</w:t>
      </w:r>
      <w:r w:rsidR="00DC0012" w:rsidRPr="00092FFA">
        <w:rPr>
          <w:rFonts w:ascii="GHEA Grapalat" w:hAnsi="GHEA Grapalat"/>
          <w:color w:val="000000" w:themeColor="text1"/>
          <w:sz w:val="24"/>
          <w:szCs w:val="24"/>
        </w:rPr>
        <w:t>.</w:t>
      </w:r>
    </w:p>
    <w:p w14:paraId="04009699" w14:textId="1304BC56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815D0D" w:rsidRPr="00092FFA">
        <w:rPr>
          <w:rFonts w:ascii="GHEA Grapalat" w:hAnsi="GHEA Grapalat"/>
          <w:color w:val="000000" w:themeColor="text1"/>
          <w:sz w:val="24"/>
          <w:szCs w:val="24"/>
        </w:rPr>
        <w:t>վեր են հանում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այն խնդիրները, որոնք խոչընդոտում են երկկողմ տնտեսական համագործակցությ</w:t>
      </w:r>
      <w:r w:rsidR="00934177" w:rsidRPr="00092FFA">
        <w:rPr>
          <w:rFonts w:ascii="GHEA Grapalat" w:hAnsi="GHEA Grapalat"/>
          <w:color w:val="000000" w:themeColor="text1"/>
          <w:sz w:val="24"/>
          <w:szCs w:val="24"/>
        </w:rPr>
        <w:t>ա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նը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առաջարկում են այդ խնդիրների լուծման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ն ուղղված միջոցներ</w:t>
      </w:r>
      <w:r w:rsidR="00043E3F" w:rsidRPr="00092FFA">
        <w:rPr>
          <w:rFonts w:ascii="Cambria Math" w:hAnsi="Cambria Math" w:cs="Cambria Math"/>
          <w:color w:val="000000" w:themeColor="text1"/>
          <w:sz w:val="24"/>
          <w:szCs w:val="24"/>
        </w:rPr>
        <w:t>․</w:t>
      </w:r>
    </w:p>
    <w:p w14:paraId="259E1CD0" w14:textId="74775944" w:rsidR="00DA07B9" w:rsidRPr="00092FFA" w:rsidRDefault="00645DA2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դ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խրախուսում են ներդրումային գործունեությունը, համատեղ ձեռնարկություններ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ի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հիմն</w:t>
      </w:r>
      <w:r w:rsidR="0039777E" w:rsidRPr="00092FFA">
        <w:rPr>
          <w:rFonts w:ascii="GHEA Grapalat" w:hAnsi="GHEA Grapalat"/>
          <w:color w:val="000000" w:themeColor="text1"/>
          <w:sz w:val="24"/>
          <w:szCs w:val="24"/>
        </w:rPr>
        <w:t>ադրում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ը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աջակցում են երկու </w:t>
      </w:r>
      <w:r w:rsidR="00FB497F" w:rsidRPr="00092FFA">
        <w:rPr>
          <w:rFonts w:ascii="GHEA Grapalat" w:hAnsi="GHEA Grapalat"/>
          <w:color w:val="000000" w:themeColor="text1"/>
          <w:sz w:val="24"/>
          <w:szCs w:val="24"/>
        </w:rPr>
        <w:t xml:space="preserve">պետությունների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տարածք</w:t>
      </w:r>
      <w:r w:rsidR="00934177" w:rsidRPr="00092FFA">
        <w:rPr>
          <w:rFonts w:ascii="GHEA Grapalat" w:hAnsi="GHEA Grapalat"/>
          <w:color w:val="000000" w:themeColor="text1"/>
          <w:sz w:val="24"/>
          <w:szCs w:val="24"/>
        </w:rPr>
        <w:t>ներ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ում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ներկայացուցչական գրասենյակների </w:t>
      </w:r>
      <w:r w:rsidR="0010202B" w:rsidRPr="00092FFA">
        <w:rPr>
          <w:rFonts w:ascii="GHEA Grapalat" w:hAnsi="GHEA Grapalat"/>
          <w:color w:val="000000" w:themeColor="text1"/>
          <w:sz w:val="24"/>
          <w:szCs w:val="24"/>
        </w:rPr>
        <w:t>ո</w:t>
      </w:r>
      <w:r w:rsidR="003057A0" w:rsidRPr="00092FFA">
        <w:rPr>
          <w:rFonts w:ascii="GHEA Grapalat" w:hAnsi="GHEA Grapalat"/>
          <w:color w:val="000000" w:themeColor="text1"/>
          <w:sz w:val="24"/>
          <w:szCs w:val="24"/>
        </w:rPr>
        <w:t>ւ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ընկերությունների մասնաճյուղերի բացմանը.</w:t>
      </w:r>
    </w:p>
    <w:p w14:paraId="3DC41800" w14:textId="2F4D538B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ե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խթանում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են </w:t>
      </w:r>
      <w:r w:rsidR="00FB497F" w:rsidRPr="00092FFA">
        <w:rPr>
          <w:rFonts w:ascii="GHEA Grapalat" w:hAnsi="GHEA Grapalat"/>
          <w:color w:val="000000" w:themeColor="text1"/>
          <w:sz w:val="24"/>
          <w:szCs w:val="24"/>
        </w:rPr>
        <w:t>տնտեսության զարգացման քաղաքականությունը մշակողների, պետական կառույցների, մասնագիտական կազմակերպությունների, գործարար ընկերակցությունների, առևտրի պալատների միջև կապերի հաստատ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ումը</w:t>
      </w:r>
      <w:r w:rsidR="00FB497F" w:rsidRPr="00092FFA">
        <w:rPr>
          <w:rFonts w:ascii="GHEA Grapalat" w:hAnsi="GHEA Grapalat"/>
          <w:color w:val="000000" w:themeColor="text1"/>
          <w:sz w:val="24"/>
          <w:szCs w:val="24"/>
        </w:rPr>
        <w:t xml:space="preserve"> և համագործակցության ամրապնդ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ումը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.</w:t>
      </w:r>
    </w:p>
    <w:p w14:paraId="26D999EF" w14:textId="2953A84C" w:rsidR="00DA07B9" w:rsidRPr="00092FFA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զ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աջակցում </w:t>
      </w:r>
      <w:r w:rsidR="00782367" w:rsidRPr="00092FFA">
        <w:rPr>
          <w:rFonts w:ascii="GHEA Grapalat" w:hAnsi="GHEA Grapalat"/>
          <w:color w:val="000000" w:themeColor="text1"/>
          <w:sz w:val="24"/>
          <w:szCs w:val="24"/>
        </w:rPr>
        <w:t xml:space="preserve">են 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գործարար պատվիրակությունների փոխադարձ այցելություններ</w:t>
      </w:r>
      <w:r w:rsidR="00782367" w:rsidRPr="00092FFA">
        <w:rPr>
          <w:rFonts w:ascii="GHEA Grapalat" w:hAnsi="GHEA Grapalat"/>
          <w:color w:val="000000" w:themeColor="text1"/>
          <w:sz w:val="24"/>
          <w:szCs w:val="24"/>
        </w:rPr>
        <w:t>ին և խրախուսում են դրանք</w:t>
      </w:r>
      <w:r w:rsidR="00DA07B9" w:rsidRPr="00092FFA">
        <w:rPr>
          <w:rFonts w:ascii="GHEA Grapalat" w:hAnsi="GHEA Grapalat"/>
          <w:color w:val="000000" w:themeColor="text1"/>
          <w:sz w:val="24"/>
          <w:szCs w:val="24"/>
        </w:rPr>
        <w:t>։</w:t>
      </w:r>
    </w:p>
    <w:p w14:paraId="04F328D0" w14:textId="77777777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left="142" w:right="-1" w:firstLine="0"/>
        <w:jc w:val="center"/>
        <w:rPr>
          <w:rFonts w:ascii="GHEA Grapalat" w:hAnsi="GHEA Grapalat"/>
          <w:color w:val="000000" w:themeColor="text1"/>
          <w:sz w:val="24"/>
          <w:szCs w:val="24"/>
        </w:rPr>
      </w:pPr>
    </w:p>
    <w:p w14:paraId="7F7175DF" w14:textId="77777777" w:rsidR="00DA07B9" w:rsidRPr="004356B7" w:rsidRDefault="00DA07B9" w:rsidP="00092FFA">
      <w:pPr>
        <w:pStyle w:val="Bodytext30"/>
        <w:shd w:val="clear" w:color="auto" w:fill="auto"/>
        <w:spacing w:line="360" w:lineRule="auto"/>
        <w:ind w:right="740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ՀՈԴՎԱԾ 3</w:t>
      </w:r>
    </w:p>
    <w:p w14:paraId="3EC3E2B3" w14:textId="4EF9C9AA" w:rsidR="00DA07B9" w:rsidRPr="004356B7" w:rsidRDefault="00DA07B9" w:rsidP="00092FFA">
      <w:pPr>
        <w:pStyle w:val="Bodytext30"/>
        <w:shd w:val="clear" w:color="auto" w:fill="auto"/>
        <w:spacing w:line="360" w:lineRule="auto"/>
        <w:ind w:right="740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>ՀԱՆՁՆԱԺՈՂՈՎ</w:t>
      </w:r>
    </w:p>
    <w:p w14:paraId="7BDCBC13" w14:textId="77777777" w:rsidR="001F4A1D" w:rsidRPr="004356B7" w:rsidRDefault="001F4A1D" w:rsidP="00092FFA">
      <w:pPr>
        <w:pStyle w:val="Bodytext30"/>
        <w:shd w:val="clear" w:color="auto" w:fill="auto"/>
        <w:spacing w:line="360" w:lineRule="auto"/>
        <w:ind w:right="74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5E2816F1" w14:textId="4EBE8E78" w:rsidR="00DA07B9" w:rsidRPr="004356B7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3.1.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Պայմանավորվող կողմերը </w:t>
      </w:r>
      <w:r w:rsidR="00815D0D" w:rsidRPr="004356B7">
        <w:rPr>
          <w:rFonts w:ascii="GHEA Grapalat" w:hAnsi="GHEA Grapalat"/>
          <w:color w:val="000000" w:themeColor="text1"/>
          <w:sz w:val="24"/>
          <w:szCs w:val="24"/>
        </w:rPr>
        <w:t xml:space="preserve">երկկողմ տնտեսական համագործակցությունը համակարգելու 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815D0D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խթանելու նպատակով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ստեղծում են </w:t>
      </w:r>
      <w:r w:rsidR="00E90881" w:rsidRPr="004356B7">
        <w:rPr>
          <w:rFonts w:ascii="GHEA Grapalat" w:hAnsi="GHEA Grapalat"/>
          <w:color w:val="000000" w:themeColor="text1"/>
          <w:sz w:val="24"/>
          <w:szCs w:val="24"/>
        </w:rPr>
        <w:t>հայ-սլովակյան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տնտեսական համագործակցության հարցերով 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հանձնաժողով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(այսուհետ</w:t>
      </w:r>
      <w:r w:rsidR="00815D0D" w:rsidRPr="004356B7">
        <w:rPr>
          <w:rFonts w:ascii="GHEA Grapalat" w:hAnsi="GHEA Grapalat"/>
          <w:color w:val="000000" w:themeColor="text1"/>
          <w:sz w:val="24"/>
          <w:szCs w:val="24"/>
        </w:rPr>
        <w:t xml:space="preserve">՝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>հանձնաժողով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), որը բաղկացած է Պայմանավորվող կողմերի համապատասխան մարմինների ներկայացուցիչներից: 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հանձնաժողովը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համակարգում 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զարգացնում է տնտեսական համագործակցությունը՝</w:t>
      </w:r>
    </w:p>
    <w:p w14:paraId="43050713" w14:textId="1569EFBA" w:rsidR="00DA07B9" w:rsidRPr="004356B7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ա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հետ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ելով սույն </w:t>
      </w:r>
      <w:r w:rsidR="00E90881" w:rsidRPr="004356B7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ամաձայնագրի նպատակների իրականացմանը.</w:t>
      </w:r>
    </w:p>
    <w:p w14:paraId="32ED307B" w14:textId="54C21197" w:rsidR="00DA07B9" w:rsidRPr="004356B7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lastRenderedPageBreak/>
        <w:t>բ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զարգացնելով սույն </w:t>
      </w:r>
      <w:r w:rsidR="00E90881" w:rsidRPr="004356B7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ամաձայնագրում նշված կամ Պայմանավորվող կողմերի միջ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հետագայում այլ կերպ համաձայնեցված ոլորտներում համագործակցությունը</w:t>
      </w:r>
      <w:r w:rsidR="00381A88" w:rsidRPr="004356B7">
        <w:rPr>
          <w:rFonts w:ascii="GHEA Grapalat" w:hAnsi="GHEA Grapalat"/>
          <w:color w:val="000000" w:themeColor="text1"/>
          <w:sz w:val="24"/>
          <w:szCs w:val="24"/>
        </w:rPr>
        <w:t>.</w:t>
      </w:r>
    </w:p>
    <w:p w14:paraId="5069AA96" w14:textId="4091211E" w:rsidR="00DA07B9" w:rsidRPr="004356B7" w:rsidRDefault="00645DA2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գ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>)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="00815D0D" w:rsidRPr="004356B7">
        <w:rPr>
          <w:rFonts w:ascii="GHEA Grapalat" w:hAnsi="GHEA Grapalat"/>
          <w:color w:val="000000" w:themeColor="text1"/>
          <w:sz w:val="24"/>
          <w:szCs w:val="24"/>
        </w:rPr>
        <w:t>վեր հանելով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սահմանափակումները 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պատշաճ կերպով առաջարկելով լուծումներ դրան</w:t>
      </w:r>
      <w:r w:rsidR="00815D0D" w:rsidRPr="004356B7">
        <w:rPr>
          <w:rFonts w:ascii="GHEA Grapalat" w:hAnsi="GHEA Grapalat"/>
          <w:color w:val="000000" w:themeColor="text1"/>
          <w:sz w:val="24"/>
          <w:szCs w:val="24"/>
        </w:rPr>
        <w:t>ց</w:t>
      </w:r>
      <w:r w:rsidR="00DA07B9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հաղթահարման համար:</w:t>
      </w:r>
    </w:p>
    <w:p w14:paraId="00C21669" w14:textId="2ED21112" w:rsidR="00DA07B9" w:rsidRPr="004356B7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3.2.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>հանձնաժողովի</w:t>
      </w:r>
      <w:r w:rsidR="00037155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հանդիպումներ</w:t>
      </w:r>
      <w:r w:rsidR="009E060C" w:rsidRPr="004356B7">
        <w:rPr>
          <w:rFonts w:ascii="GHEA Grapalat" w:hAnsi="GHEA Grapalat"/>
          <w:color w:val="000000" w:themeColor="text1"/>
          <w:sz w:val="24"/>
          <w:szCs w:val="24"/>
        </w:rPr>
        <w:t>ն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անհրաժեշտության</w:t>
      </w:r>
      <w:r w:rsidR="009E060C" w:rsidRPr="004356B7">
        <w:rPr>
          <w:rFonts w:ascii="GHEA Grapalat" w:hAnsi="GHEA Grapalat"/>
          <w:color w:val="000000" w:themeColor="text1"/>
          <w:sz w:val="24"/>
          <w:szCs w:val="24"/>
        </w:rPr>
        <w:t xml:space="preserve"> դեպքում</w:t>
      </w:r>
      <w:r w:rsidR="00286329" w:rsidRPr="004356B7">
        <w:rPr>
          <w:rFonts w:ascii="GHEA Grapalat" w:hAnsi="GHEA Grapalat"/>
          <w:color w:val="000000" w:themeColor="text1"/>
          <w:sz w:val="24"/>
          <w:szCs w:val="24"/>
        </w:rPr>
        <w:t>,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Պայմանավորվող կողմերից մեկի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 xml:space="preserve">առաջարկությամբ </w:t>
      </w:r>
      <w:r w:rsidR="001A6896" w:rsidRPr="004356B7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մյուս Պայմանավորվող կողմի համաձայնությամբ, այլընտրանք</w:t>
      </w:r>
      <w:r w:rsidR="00037155" w:rsidRPr="004356B7">
        <w:rPr>
          <w:rFonts w:ascii="GHEA Grapalat" w:hAnsi="GHEA Grapalat"/>
          <w:color w:val="000000" w:themeColor="text1"/>
          <w:sz w:val="24"/>
          <w:szCs w:val="24"/>
        </w:rPr>
        <w:t>ային սկզբունքով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037155" w:rsidRPr="004356B7">
        <w:rPr>
          <w:rFonts w:ascii="GHEA Grapalat" w:hAnsi="GHEA Grapalat"/>
          <w:color w:val="000000" w:themeColor="text1"/>
          <w:sz w:val="24"/>
          <w:szCs w:val="24"/>
        </w:rPr>
        <w:t>անցկացվում են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երկու </w:t>
      </w:r>
      <w:r w:rsidR="002D0CED" w:rsidRPr="004356B7">
        <w:rPr>
          <w:rFonts w:ascii="GHEA Grapalat" w:hAnsi="GHEA Grapalat"/>
          <w:color w:val="000000" w:themeColor="text1"/>
          <w:sz w:val="24"/>
          <w:szCs w:val="24"/>
        </w:rPr>
        <w:t>պետություններում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:</w:t>
      </w:r>
    </w:p>
    <w:p w14:paraId="30E26C6C" w14:textId="4924286B" w:rsidR="00DA07B9" w:rsidRPr="004356B7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3.3.</w:t>
      </w:r>
      <w:r w:rsidR="001F4A1D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ab/>
      </w: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Պայմանավորվող կողմերից յուրաքանչյուրն իր կողմից նշանակում է </w:t>
      </w:r>
      <w:r w:rsidR="00F41DD1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իր կազմի </w:t>
      </w: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նախագահ</w:t>
      </w:r>
      <w:r w:rsidR="00F41DD1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ին</w:t>
      </w: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(</w:t>
      </w:r>
      <w:r w:rsidR="00F41DD1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հ</w:t>
      </w: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ամանախագահ</w:t>
      </w:r>
      <w:r w:rsidR="00F41DD1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ին</w:t>
      </w:r>
      <w:r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>),</w:t>
      </w:r>
      <w:r w:rsidR="00F41DD1" w:rsidRPr="004356B7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հանձնաժողովի տեղակալին և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քարտուղար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>ին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:</w:t>
      </w:r>
    </w:p>
    <w:p w14:paraId="79664080" w14:textId="77777777" w:rsidR="00DA07B9" w:rsidRPr="004356B7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3.4.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="006A6043" w:rsidRPr="004356B7">
        <w:rPr>
          <w:rFonts w:ascii="GHEA Grapalat" w:hAnsi="GHEA Grapalat"/>
          <w:color w:val="000000" w:themeColor="text1"/>
          <w:sz w:val="24"/>
          <w:szCs w:val="24"/>
        </w:rPr>
        <w:t>Հանդիպման ամսաթիվն ու օրակարգն առաջարկում է ընդունող Պայմանավորվող կողմը, որի քարտուղարը պատասխանատու է արձանագրությունները (արձանագրություն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) պատրաստելու համար:</w:t>
      </w:r>
    </w:p>
    <w:p w14:paraId="62C56EF6" w14:textId="5D9D2398" w:rsidR="00DA07B9" w:rsidRPr="00092FFA" w:rsidRDefault="00DA07B9" w:rsidP="00092FFA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4356B7">
        <w:rPr>
          <w:rFonts w:ascii="GHEA Grapalat" w:hAnsi="GHEA Grapalat"/>
          <w:color w:val="000000" w:themeColor="text1"/>
          <w:sz w:val="24"/>
          <w:szCs w:val="24"/>
        </w:rPr>
        <w:t>3.5.</w:t>
      </w:r>
      <w:r w:rsidR="001F4A1D" w:rsidRPr="004356B7">
        <w:rPr>
          <w:rFonts w:ascii="GHEA Grapalat" w:hAnsi="GHEA Grapalat"/>
          <w:color w:val="000000" w:themeColor="text1"/>
          <w:sz w:val="24"/>
          <w:szCs w:val="24"/>
        </w:rPr>
        <w:tab/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Պայմանավորվող կողմերից յուրաքանչյուրը հոգում է Համատեղ </w:t>
      </w:r>
      <w:r w:rsidR="00F41DD1" w:rsidRPr="004356B7">
        <w:rPr>
          <w:rFonts w:ascii="GHEA Grapalat" w:hAnsi="GHEA Grapalat"/>
          <w:color w:val="000000" w:themeColor="text1"/>
          <w:sz w:val="24"/>
          <w:szCs w:val="24"/>
        </w:rPr>
        <w:t xml:space="preserve">հանձնաժողովի 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>հանդիպումների հետ կապված</w:t>
      </w:r>
      <w:r w:rsidR="0091519B" w:rsidRPr="004356B7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4356B7">
        <w:rPr>
          <w:rFonts w:ascii="GHEA Grapalat" w:hAnsi="GHEA Grapalat"/>
          <w:color w:val="000000" w:themeColor="text1"/>
          <w:sz w:val="24"/>
          <w:szCs w:val="24"/>
        </w:rPr>
        <w:t xml:space="preserve"> իր պատվիրակությունների ծախսերը:</w:t>
      </w:r>
    </w:p>
    <w:p w14:paraId="4B3ED0B9" w14:textId="77777777" w:rsidR="009519E6" w:rsidRPr="00092FFA" w:rsidRDefault="009519E6" w:rsidP="00092FFA">
      <w:pPr>
        <w:widowControl w:val="0"/>
        <w:spacing w:after="0" w:line="360" w:lineRule="auto"/>
        <w:jc w:val="center"/>
        <w:rPr>
          <w:rFonts w:ascii="GHEA Grapalat" w:hAnsi="GHEA Grapalat"/>
          <w:color w:val="000000" w:themeColor="text1"/>
          <w:sz w:val="24"/>
          <w:szCs w:val="24"/>
        </w:rPr>
      </w:pPr>
    </w:p>
    <w:p w14:paraId="43DA1EA0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ՀՈԴՎԱԾ 4</w:t>
      </w:r>
    </w:p>
    <w:p w14:paraId="21D5BCAA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ՄԻՋԱԶԳԱՅԻՆ ՊԱՅՄԱՆԱԳՐԵՐ</w:t>
      </w:r>
      <w:r w:rsidR="00884D2C" w:rsidRPr="00092FFA">
        <w:rPr>
          <w:rFonts w:ascii="GHEA Grapalat" w:hAnsi="GHEA Grapalat"/>
          <w:color w:val="000000" w:themeColor="text1"/>
          <w:sz w:val="24"/>
          <w:szCs w:val="24"/>
        </w:rPr>
        <w:t>Ը</w:t>
      </w:r>
    </w:p>
    <w:p w14:paraId="1FB385C0" w14:textId="77777777" w:rsidR="001F4A1D" w:rsidRPr="00092FFA" w:rsidRDefault="001F4A1D" w:rsidP="00092FFA">
      <w:pPr>
        <w:pStyle w:val="Bodytext30"/>
        <w:shd w:val="clear" w:color="auto" w:fill="auto"/>
        <w:spacing w:line="360" w:lineRule="auto"/>
        <w:ind w:right="8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451ECEDF" w14:textId="4F3EA0E8" w:rsidR="00DA07B9" w:rsidRPr="00092FFA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4.1.</w:t>
      </w:r>
      <w:r w:rsidR="001F4A1D" w:rsidRPr="00092FFA">
        <w:rPr>
          <w:rFonts w:ascii="GHEA Grapalat" w:hAnsi="GHEA Grapalat"/>
          <w:color w:val="000000" w:themeColor="text1"/>
          <w:sz w:val="24"/>
          <w:szCs w:val="24"/>
        </w:rPr>
        <w:tab/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="00123821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ամաձայնագիրը չի ազդում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Հայաստանի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Հանրապետության կամ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Սլովակիայի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Հանրապետության կողմից երրորդ կողմի հետ կնքված</w:t>
      </w:r>
      <w:r w:rsidR="002B5A99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միջազգային պայմանագրերից բխող որ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է իրավունքի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պարտականությ</w:t>
      </w:r>
      <w:r w:rsidR="00037155" w:rsidRPr="00092FFA">
        <w:rPr>
          <w:rFonts w:ascii="GHEA Grapalat" w:hAnsi="GHEA Grapalat"/>
          <w:color w:val="000000" w:themeColor="text1"/>
          <w:sz w:val="24"/>
          <w:szCs w:val="24"/>
        </w:rPr>
        <w:t>ա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ն, ինչպես նա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միջազգային կազմակերպություններ</w:t>
      </w:r>
      <w:r w:rsidR="002B5A99" w:rsidRPr="00092FFA">
        <w:rPr>
          <w:rFonts w:ascii="GHEA Grapalat" w:hAnsi="GHEA Grapalat"/>
          <w:color w:val="000000" w:themeColor="text1"/>
          <w:sz w:val="24"/>
          <w:szCs w:val="24"/>
        </w:rPr>
        <w:t>ում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երկու </w:t>
      </w:r>
      <w:r w:rsidR="002D0CED" w:rsidRPr="00092FFA">
        <w:rPr>
          <w:rFonts w:ascii="GHEA Grapalat" w:hAnsi="GHEA Grapalat"/>
          <w:color w:val="000000" w:themeColor="text1"/>
          <w:sz w:val="24"/>
          <w:szCs w:val="24"/>
        </w:rPr>
        <w:t xml:space="preserve">պետությունների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անդամակցությունից բխող իրավունքների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պարտականությունների վրա:</w:t>
      </w:r>
    </w:p>
    <w:p w14:paraId="49F31CB9" w14:textId="23AD8F56" w:rsidR="00DA07B9" w:rsidRPr="00092FFA" w:rsidRDefault="00DA07B9" w:rsidP="00092FFA">
      <w:pPr>
        <w:pStyle w:val="Bodytext20"/>
        <w:shd w:val="clear" w:color="auto" w:fill="auto"/>
        <w:tabs>
          <w:tab w:val="left" w:pos="1134"/>
        </w:tabs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pacing w:val="-6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4.2.</w:t>
      </w:r>
      <w:r w:rsidR="001F4A1D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ab/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Սույն 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ամաձայնագիրը 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կիրառվում է</w:t>
      </w:r>
      <w:r w:rsidR="009575FA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՝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առանց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շոշափելու 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Սլովակիայի Հանրապետության</w:t>
      </w:r>
      <w:r w:rsidR="002B5A99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՝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Եվրոպական միությ</w:t>
      </w:r>
      <w:r w:rsidR="009F3545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ա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ն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ն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անդամակցությունից բխող պարտավորություններ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ը</w:t>
      </w:r>
      <w:r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:</w:t>
      </w:r>
      <w:r w:rsidR="00123821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 </w:t>
      </w:r>
      <w:r w:rsidR="003E35E8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Ուստի սույն Համաձայնագրի դրույթները չեն կարող </w:t>
      </w:r>
      <w:r w:rsidR="003E35E8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lastRenderedPageBreak/>
        <w:t>մեկնաբանվել կամ կիրառվել այնպես, որ դադարեցնեն կամ այլ ձևով ազդեն Եվրոպակ</w:t>
      </w:r>
      <w:r w:rsidR="0072034D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>ա</w:t>
      </w:r>
      <w:r w:rsidR="003E35E8" w:rsidRPr="00092FFA">
        <w:rPr>
          <w:rFonts w:ascii="GHEA Grapalat" w:hAnsi="GHEA Grapalat"/>
          <w:color w:val="000000" w:themeColor="text1"/>
          <w:spacing w:val="-6"/>
          <w:sz w:val="24"/>
          <w:szCs w:val="24"/>
        </w:rPr>
        <w:t xml:space="preserve">ն միության մասին պայմանագրով ստանձնած պարտավորությունների վրա: </w:t>
      </w:r>
    </w:p>
    <w:p w14:paraId="0EA1CBA3" w14:textId="77777777" w:rsidR="009519E6" w:rsidRPr="00092FFA" w:rsidRDefault="009519E6" w:rsidP="00092FFA">
      <w:pPr>
        <w:pStyle w:val="Bodytext20"/>
        <w:shd w:val="clear" w:color="auto" w:fill="auto"/>
        <w:spacing w:before="0" w:after="0" w:line="360" w:lineRule="auto"/>
        <w:ind w:right="2120" w:firstLine="0"/>
        <w:jc w:val="center"/>
        <w:rPr>
          <w:rFonts w:ascii="GHEA Grapalat" w:hAnsi="GHEA Grapalat"/>
          <w:color w:val="000000" w:themeColor="text1"/>
          <w:sz w:val="24"/>
          <w:szCs w:val="24"/>
        </w:rPr>
      </w:pPr>
    </w:p>
    <w:p w14:paraId="745DD455" w14:textId="77777777" w:rsidR="004356B7" w:rsidRDefault="004356B7">
      <w:pPr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</w:pPr>
      <w:r>
        <w:rPr>
          <w:rFonts w:ascii="GHEA Grapalat" w:hAnsi="GHEA Grapalat"/>
          <w:color w:val="000000" w:themeColor="text1"/>
          <w:sz w:val="24"/>
          <w:szCs w:val="24"/>
        </w:rPr>
        <w:br w:type="page"/>
      </w:r>
    </w:p>
    <w:p w14:paraId="700DEB4D" w14:textId="25C0E6AA" w:rsidR="00DA07B9" w:rsidRPr="00092FFA" w:rsidRDefault="00DA07B9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lastRenderedPageBreak/>
        <w:t>ՀՈԴՎԱԾ 5</w:t>
      </w:r>
    </w:p>
    <w:p w14:paraId="6108E6ED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ՏԱՐԱՁԱՅՆՈՒԹՅՈՒՆՆԵՐԻ ԿԱՐԳԱՎՈՐՈՒՄԸ</w:t>
      </w:r>
    </w:p>
    <w:p w14:paraId="2D8FF8FA" w14:textId="77777777" w:rsidR="001F4A1D" w:rsidRPr="00092FFA" w:rsidRDefault="001F4A1D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</w:p>
    <w:p w14:paraId="074F515C" w14:textId="71D4F480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="007E0443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ամաձայնագրի մեկնաբանման կամ կիրարկման հետ կապված ցանկացած տարաձայնություն Պայմանավորվող կողմերի միջ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կարգավորվում է դիվանագիտական ուղիներով անցկացվող բանակցությունների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խորհրդակցությունների միջոցով։</w:t>
      </w:r>
    </w:p>
    <w:p w14:paraId="08F0F54A" w14:textId="77777777" w:rsidR="009519E6" w:rsidRPr="00092FFA" w:rsidRDefault="009519E6" w:rsidP="00092FFA">
      <w:pPr>
        <w:pStyle w:val="Bodytext20"/>
        <w:shd w:val="clear" w:color="auto" w:fill="auto"/>
        <w:spacing w:before="0" w:after="0" w:line="360" w:lineRule="auto"/>
        <w:ind w:right="2120" w:firstLine="0"/>
        <w:rPr>
          <w:rFonts w:ascii="GHEA Grapalat" w:hAnsi="GHEA Grapalat"/>
          <w:color w:val="000000" w:themeColor="text1"/>
          <w:sz w:val="24"/>
          <w:szCs w:val="24"/>
        </w:rPr>
      </w:pPr>
    </w:p>
    <w:p w14:paraId="1EFEDA92" w14:textId="77777777" w:rsidR="003F4907" w:rsidRPr="00092FFA" w:rsidRDefault="00037155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ՀՈԴՎԱԾ 6</w:t>
      </w:r>
    </w:p>
    <w:p w14:paraId="3213DFD7" w14:textId="77777777" w:rsidR="00DA07B9" w:rsidRPr="00092FFA" w:rsidRDefault="00037155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ՓՈՓՈԽՈՒԹՅՈՒՆՆԵՐԸ</w:t>
      </w:r>
    </w:p>
    <w:p w14:paraId="3F7F1BEA" w14:textId="77777777" w:rsidR="001F4A1D" w:rsidRPr="00092FFA" w:rsidRDefault="001F4A1D" w:rsidP="00092FFA">
      <w:pPr>
        <w:pStyle w:val="Bodytext30"/>
        <w:shd w:val="clear" w:color="auto" w:fill="auto"/>
        <w:spacing w:line="360" w:lineRule="auto"/>
        <w:ind w:right="80"/>
        <w:rPr>
          <w:rFonts w:ascii="GHEA Grapalat" w:hAnsi="GHEA Grapalat"/>
          <w:color w:val="000000" w:themeColor="text1"/>
          <w:sz w:val="24"/>
          <w:szCs w:val="24"/>
        </w:rPr>
      </w:pPr>
    </w:p>
    <w:p w14:paraId="0A5EAD90" w14:textId="0F2BC917" w:rsidR="00DA07B9" w:rsidRPr="00092FFA" w:rsidRDefault="00DA07B9" w:rsidP="00092FFA">
      <w:pPr>
        <w:pStyle w:val="Bodytext20"/>
        <w:shd w:val="clear" w:color="auto" w:fill="auto"/>
        <w:spacing w:before="0" w:after="0" w:line="360" w:lineRule="auto"/>
        <w:ind w:right="-1" w:firstLine="567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="007E0443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ամաձայնագիրը կարող է փոփոխվել Պայմանավորվող կողմերի փոխադարձ գրավոր համաձայնությամբ: Այդ փոփոխությունները կատարվում են սույն </w:t>
      </w:r>
      <w:r w:rsidR="007E0443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ամաձայնագրի անբաժանելի մասը կազմող առանձին արձանագրություններով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ուժի մեջ են մտնում</w:t>
      </w:r>
      <w:r w:rsidR="002B5A99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սույն </w:t>
      </w:r>
      <w:r w:rsidR="007E0443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2B5A99" w:rsidRPr="00092FFA">
        <w:rPr>
          <w:rFonts w:ascii="GHEA Grapalat" w:hAnsi="GHEA Grapalat"/>
          <w:color w:val="000000" w:themeColor="text1"/>
          <w:sz w:val="24"/>
          <w:szCs w:val="24"/>
        </w:rPr>
        <w:t>ամաձայնագրի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7-րդ հոդվածին համապատասխան։</w:t>
      </w:r>
    </w:p>
    <w:p w14:paraId="6D3520B6" w14:textId="77777777" w:rsidR="001F4A1D" w:rsidRPr="00092FFA" w:rsidRDefault="001F4A1D" w:rsidP="00092FFA">
      <w:pPr>
        <w:pStyle w:val="Bodytext20"/>
        <w:shd w:val="clear" w:color="auto" w:fill="auto"/>
        <w:spacing w:before="0" w:after="0" w:line="360" w:lineRule="auto"/>
        <w:ind w:right="-1" w:firstLine="0"/>
        <w:jc w:val="center"/>
        <w:rPr>
          <w:rFonts w:ascii="GHEA Grapalat" w:hAnsi="GHEA Grapalat"/>
          <w:color w:val="000000" w:themeColor="text1"/>
          <w:sz w:val="24"/>
          <w:szCs w:val="24"/>
        </w:rPr>
      </w:pPr>
    </w:p>
    <w:p w14:paraId="2A34D730" w14:textId="77777777" w:rsidR="00DA07B9" w:rsidRPr="00092FFA" w:rsidRDefault="00DA07B9" w:rsidP="00092FFA">
      <w:pPr>
        <w:pStyle w:val="Bodytext30"/>
        <w:shd w:val="clear" w:color="auto" w:fill="auto"/>
        <w:spacing w:line="360" w:lineRule="auto"/>
        <w:ind w:right="-1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ՀՈԴՎԱԾ 7</w:t>
      </w:r>
    </w:p>
    <w:p w14:paraId="483003A9" w14:textId="77777777" w:rsidR="00DA07B9" w:rsidRPr="00092FFA" w:rsidRDefault="00DA07B9" w:rsidP="00092FFA">
      <w:pPr>
        <w:widowControl w:val="0"/>
        <w:spacing w:after="0" w:line="360" w:lineRule="auto"/>
        <w:ind w:right="-1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b/>
          <w:color w:val="000000" w:themeColor="text1"/>
          <w:sz w:val="24"/>
          <w:szCs w:val="24"/>
        </w:rPr>
        <w:t>ՈՒԺԻ ՄԵՋ ՄՏՆԵԼԸ,</w:t>
      </w:r>
      <w:r w:rsidR="002B5A99" w:rsidRPr="00092FFA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Pr="00092FFA">
        <w:rPr>
          <w:rFonts w:ascii="GHEA Grapalat" w:hAnsi="GHEA Grapalat"/>
          <w:b/>
          <w:color w:val="000000" w:themeColor="text1"/>
          <w:sz w:val="24"/>
          <w:szCs w:val="24"/>
        </w:rPr>
        <w:t xml:space="preserve">ԳՈՐԾՈՂՈՒԹՅԱՆ ԺԱՄԿԵՏԸ ԵՎ </w:t>
      </w:r>
      <w:r w:rsidR="002B5A99" w:rsidRPr="00092FFA">
        <w:rPr>
          <w:rFonts w:ascii="GHEA Grapalat" w:hAnsi="GHEA Grapalat"/>
          <w:b/>
          <w:color w:val="000000" w:themeColor="text1"/>
          <w:sz w:val="24"/>
          <w:szCs w:val="24"/>
        </w:rPr>
        <w:t xml:space="preserve">ԳՈՐԾՈՂՈՒԹՅԱՆ </w:t>
      </w:r>
      <w:r w:rsidRPr="00092FFA">
        <w:rPr>
          <w:rFonts w:ascii="GHEA Grapalat" w:hAnsi="GHEA Grapalat"/>
          <w:b/>
          <w:color w:val="000000" w:themeColor="text1"/>
          <w:sz w:val="24"/>
          <w:szCs w:val="24"/>
        </w:rPr>
        <w:t>ԴԱԴԱՐ</w:t>
      </w:r>
      <w:r w:rsidR="002B5A99" w:rsidRPr="00092FFA">
        <w:rPr>
          <w:rFonts w:ascii="GHEA Grapalat" w:hAnsi="GHEA Grapalat"/>
          <w:b/>
          <w:color w:val="000000" w:themeColor="text1"/>
          <w:sz w:val="24"/>
          <w:szCs w:val="24"/>
        </w:rPr>
        <w:t>ՈՒՄԸ</w:t>
      </w:r>
    </w:p>
    <w:p w14:paraId="75093F36" w14:textId="77777777" w:rsidR="001F4A1D" w:rsidRPr="00092FFA" w:rsidRDefault="001F4A1D" w:rsidP="00092FFA">
      <w:pPr>
        <w:widowControl w:val="0"/>
        <w:spacing w:after="0" w:line="360" w:lineRule="auto"/>
        <w:ind w:right="-1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</w:p>
    <w:p w14:paraId="7ECAEC21" w14:textId="321DC3E6" w:rsidR="00DA07B9" w:rsidRPr="00092FFA" w:rsidRDefault="000E7F2D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7.1</w:t>
      </w:r>
      <w:r w:rsidR="009C3EEF" w:rsidRPr="00092FFA">
        <w:rPr>
          <w:rFonts w:ascii="Cambria Math" w:hAnsi="Cambria Math" w:cs="Cambria Math"/>
          <w:color w:val="000000" w:themeColor="text1"/>
          <w:sz w:val="24"/>
          <w:szCs w:val="24"/>
        </w:rPr>
        <w:t>․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="007E0443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ամաձայնագիրն ուժի մեջ է մտնում Պայմանավորվող կողմերի՝ սույն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ամաձայնագ</w:t>
      </w:r>
      <w:r w:rsidR="0073677E" w:rsidRPr="00092FFA">
        <w:rPr>
          <w:rFonts w:ascii="GHEA Grapalat" w:hAnsi="GHEA Grapalat"/>
          <w:color w:val="000000" w:themeColor="text1"/>
          <w:sz w:val="24"/>
          <w:szCs w:val="24"/>
        </w:rPr>
        <w:t>րի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ուժի մեջ մտնելու համար անհրաժեշտ </w:t>
      </w:r>
      <w:r w:rsidR="002B5A99" w:rsidRPr="00092FFA">
        <w:rPr>
          <w:rFonts w:ascii="GHEA Grapalat" w:hAnsi="GHEA Grapalat"/>
          <w:color w:val="000000" w:themeColor="text1"/>
          <w:sz w:val="24"/>
          <w:szCs w:val="24"/>
        </w:rPr>
        <w:t>իրենց համապատասխան</w:t>
      </w:r>
      <w:r w:rsidR="006A6043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ներքին ընթացակարգերի ավարտի մասի</w:t>
      </w:r>
      <w:r w:rsidR="009847F7" w:rsidRPr="00092FFA">
        <w:rPr>
          <w:rFonts w:ascii="GHEA Grapalat" w:hAnsi="GHEA Grapalat"/>
          <w:color w:val="000000" w:themeColor="text1"/>
          <w:sz w:val="24"/>
          <w:szCs w:val="24"/>
        </w:rPr>
        <w:t>ն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վերջին գրավոր ծանուցումը դիվանագիտական ուղիներով ստանալու օրվանից 30</w:t>
      </w:r>
      <w:r w:rsidR="00CF7F48" w:rsidRPr="00092FFA">
        <w:rPr>
          <w:rFonts w:ascii="Calibri" w:hAnsi="Calibri" w:cs="Calibri"/>
          <w:color w:val="000000" w:themeColor="text1"/>
          <w:sz w:val="24"/>
          <w:szCs w:val="24"/>
        </w:rPr>
        <w:t> 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(երեսուն) օր հետո։</w:t>
      </w:r>
    </w:p>
    <w:p w14:paraId="49D1B562" w14:textId="48A4F34E" w:rsidR="009519E6" w:rsidRPr="00092FFA" w:rsidRDefault="00E575EE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>7.2</w:t>
      </w:r>
      <w:r w:rsidR="009C3EEF" w:rsidRPr="00092FFA">
        <w:rPr>
          <w:rFonts w:ascii="Cambria Math" w:hAnsi="Cambria Math" w:cs="Cambria Math"/>
          <w:color w:val="000000" w:themeColor="text1"/>
          <w:sz w:val="24"/>
          <w:szCs w:val="24"/>
        </w:rPr>
        <w:t>․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Սույն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ամաձայնագիրը կնքվում է 5 (հինգ) տարի ժամկետով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դրանից հետո ինքնաբերաբար շարունակում է ուժի մեջ մնալ հաջորդ հնգ</w:t>
      </w:r>
      <w:r w:rsidR="002B5E7B" w:rsidRPr="00092FFA">
        <w:rPr>
          <w:rFonts w:ascii="GHEA Grapalat" w:hAnsi="GHEA Grapalat"/>
          <w:color w:val="000000" w:themeColor="text1"/>
          <w:sz w:val="24"/>
          <w:szCs w:val="24"/>
        </w:rPr>
        <w:t>ամյա</w:t>
      </w:r>
      <w:r w:rsidR="00A615FA"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2B5E7B" w:rsidRPr="00092FFA">
        <w:rPr>
          <w:rFonts w:ascii="GHEA Grapalat" w:hAnsi="GHEA Grapalat"/>
          <w:color w:val="000000" w:themeColor="text1"/>
          <w:sz w:val="24"/>
          <w:szCs w:val="24"/>
        </w:rPr>
        <w:t>ժամկետներով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, եթե Պայմանավորվող կողմերից որ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է մեկ</w:t>
      </w:r>
      <w:r w:rsidR="000042AD" w:rsidRPr="00092FFA">
        <w:rPr>
          <w:rFonts w:ascii="GHEA Grapalat" w:hAnsi="GHEA Grapalat"/>
          <w:color w:val="000000" w:themeColor="text1"/>
          <w:sz w:val="24"/>
          <w:szCs w:val="24"/>
        </w:rPr>
        <w:t>ն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առնվազն վեց ամիս առաջ դիվանագիտական ուղիներով գրավոր չի ծանուցում մյուս Պայմանավորվող կողմին սույն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lastRenderedPageBreak/>
        <w:t>Հ</w:t>
      </w:r>
      <w:r w:rsidR="009519E6" w:rsidRPr="00092FFA">
        <w:rPr>
          <w:rFonts w:ascii="GHEA Grapalat" w:hAnsi="GHEA Grapalat"/>
          <w:color w:val="000000" w:themeColor="text1"/>
          <w:sz w:val="24"/>
          <w:szCs w:val="24"/>
        </w:rPr>
        <w:t>ամաձայնագիրը դադարեցնելու իր մտադրության մասին։</w:t>
      </w:r>
    </w:p>
    <w:p w14:paraId="0D285323" w14:textId="2587A5ED" w:rsidR="00A615FA" w:rsidRPr="00092FFA" w:rsidRDefault="00A615FA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5FF52D4B" w14:textId="77777777" w:rsidR="006F37A2" w:rsidRPr="00092FFA" w:rsidRDefault="006F37A2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5F0A13B8" w14:textId="2FAF47CD" w:rsidR="009519E6" w:rsidRPr="00092FFA" w:rsidRDefault="009519E6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Կատարված է </w:t>
      </w:r>
      <w:r w:rsidR="00DC7082" w:rsidRPr="00DC7082">
        <w:rPr>
          <w:rFonts w:ascii="GHEA Grapalat" w:hAnsi="GHEA Grapalat"/>
          <w:color w:val="000000" w:themeColor="text1"/>
          <w:sz w:val="24"/>
          <w:szCs w:val="24"/>
        </w:rPr>
        <w:t>Երևան</w:t>
      </w:r>
      <w:r w:rsidR="00341AD6" w:rsidRPr="00092FFA">
        <w:rPr>
          <w:rFonts w:ascii="GHEA Grapalat" w:hAnsi="GHEA Grapalat"/>
          <w:color w:val="000000" w:themeColor="text1"/>
          <w:sz w:val="24"/>
          <w:szCs w:val="24"/>
        </w:rPr>
        <w:t xml:space="preserve"> քաղաք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ում </w:t>
      </w:r>
      <w:r w:rsidR="00E575EE" w:rsidRPr="00092FFA">
        <w:rPr>
          <w:rFonts w:ascii="GHEA Grapalat" w:hAnsi="GHEA Grapalat"/>
          <w:color w:val="000000" w:themeColor="text1"/>
          <w:sz w:val="24"/>
          <w:szCs w:val="24"/>
        </w:rPr>
        <w:t>202</w:t>
      </w:r>
      <w:r w:rsidR="00DC7082" w:rsidRPr="00DC7082">
        <w:rPr>
          <w:rFonts w:ascii="GHEA Grapalat" w:hAnsi="GHEA Grapalat"/>
          <w:color w:val="000000" w:themeColor="text1"/>
          <w:sz w:val="24"/>
          <w:szCs w:val="24"/>
        </w:rPr>
        <w:t>2</w:t>
      </w:r>
      <w:r w:rsidR="00E575EE" w:rsidRPr="00092FFA">
        <w:rPr>
          <w:rFonts w:ascii="GHEA Grapalat" w:hAnsi="GHEA Grapalat"/>
          <w:color w:val="000000" w:themeColor="text1"/>
          <w:sz w:val="24"/>
          <w:szCs w:val="24"/>
        </w:rPr>
        <w:t xml:space="preserve"> թվականի </w:t>
      </w:r>
      <w:r w:rsidR="00DC7082" w:rsidRPr="00DC7082">
        <w:rPr>
          <w:rFonts w:ascii="GHEA Grapalat" w:hAnsi="GHEA Grapalat"/>
          <w:color w:val="000000" w:themeColor="text1"/>
          <w:sz w:val="24"/>
          <w:szCs w:val="24"/>
        </w:rPr>
        <w:t>ապրիլի</w:t>
      </w:r>
      <w:r w:rsidR="00DC7082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DC7082" w:rsidRPr="00DC7082">
        <w:rPr>
          <w:rFonts w:ascii="GHEA Grapalat" w:hAnsi="GHEA Grapalat"/>
          <w:color w:val="000000" w:themeColor="text1"/>
          <w:sz w:val="24"/>
          <w:szCs w:val="24"/>
        </w:rPr>
        <w:t>8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-ին</w:t>
      </w:r>
      <w:r w:rsidR="00381A88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երկու բնօրինակ</w:t>
      </w:r>
      <w:r w:rsidR="002B5E7B" w:rsidRPr="00092FFA">
        <w:rPr>
          <w:rFonts w:ascii="GHEA Grapalat" w:hAnsi="GHEA Grapalat"/>
          <w:color w:val="000000" w:themeColor="text1"/>
          <w:sz w:val="24"/>
          <w:szCs w:val="24"/>
        </w:rPr>
        <w:t>ով</w:t>
      </w:r>
      <w:r w:rsidR="00381A88" w:rsidRPr="00092FFA">
        <w:rPr>
          <w:rFonts w:ascii="GHEA Grapalat" w:hAnsi="GHEA Grapalat"/>
          <w:color w:val="000000" w:themeColor="text1"/>
          <w:sz w:val="24"/>
          <w:szCs w:val="24"/>
        </w:rPr>
        <w:t>,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յուրաքանչյուրը</w:t>
      </w:r>
      <w:r w:rsidR="00B2592E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>հայերեն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, </w:t>
      </w:r>
      <w:r w:rsidR="0001020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սլովակերեն </w:t>
      </w:r>
      <w:r w:rsidR="001A6896" w:rsidRPr="00092FFA">
        <w:rPr>
          <w:rFonts w:ascii="GHEA Grapalat" w:hAnsi="GHEA Grapalat"/>
          <w:color w:val="000000" w:themeColor="text1"/>
          <w:sz w:val="24"/>
          <w:szCs w:val="24"/>
        </w:rPr>
        <w:t>և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անգլերեն, ընդ որում</w:t>
      </w:r>
      <w:r w:rsidR="00341AD6" w:rsidRPr="00092FFA">
        <w:rPr>
          <w:rFonts w:ascii="GHEA Grapalat" w:hAnsi="GHEA Grapalat"/>
          <w:color w:val="000000" w:themeColor="text1"/>
          <w:sz w:val="24"/>
          <w:szCs w:val="24"/>
        </w:rPr>
        <w:t>՝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 բոլոր տեքստերը հավասարազոր են։ Սույն </w:t>
      </w:r>
      <w:r w:rsidR="00E575EE" w:rsidRPr="00092FFA">
        <w:rPr>
          <w:rFonts w:ascii="GHEA Grapalat" w:hAnsi="GHEA Grapalat"/>
          <w:color w:val="000000" w:themeColor="text1"/>
          <w:sz w:val="24"/>
          <w:szCs w:val="24"/>
        </w:rPr>
        <w:t>Հ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 xml:space="preserve">ամաձայնագրի մեկնաբանման հետ կապված ցանկացած </w:t>
      </w:r>
      <w:r w:rsidR="002B5E7B" w:rsidRPr="00092FFA">
        <w:rPr>
          <w:rFonts w:ascii="GHEA Grapalat" w:hAnsi="GHEA Grapalat"/>
          <w:color w:val="000000" w:themeColor="text1"/>
          <w:sz w:val="24"/>
          <w:szCs w:val="24"/>
        </w:rPr>
        <w:t xml:space="preserve">տարաձայնության </w:t>
      </w:r>
      <w:r w:rsidRPr="00092FFA">
        <w:rPr>
          <w:rFonts w:ascii="GHEA Grapalat" w:hAnsi="GHEA Grapalat"/>
          <w:color w:val="000000" w:themeColor="text1"/>
          <w:sz w:val="24"/>
          <w:szCs w:val="24"/>
        </w:rPr>
        <w:t>դեպքում գերակայում է անգլերեն տեքստը։</w:t>
      </w:r>
    </w:p>
    <w:p w14:paraId="3EFF4FD8" w14:textId="63A6E610" w:rsidR="00B1303F" w:rsidRPr="00092FFA" w:rsidRDefault="00B1303F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437A2E09" w14:textId="3082EAF4" w:rsidR="00DC7082" w:rsidRPr="00DC7082" w:rsidRDefault="00DC7082" w:rsidP="00DC7082">
      <w:pPr>
        <w:pStyle w:val="NoSpacing"/>
        <w:ind w:left="720"/>
        <w:jc w:val="center"/>
        <w:rPr>
          <w:rFonts w:ascii="GHEA Mariam" w:hAnsi="GHEA Mariam"/>
          <w:b/>
          <w:color w:val="FF0000"/>
          <w:sz w:val="24"/>
          <w:szCs w:val="24"/>
          <w:lang w:val="hy-AM"/>
        </w:rPr>
      </w:pPr>
      <w:bookmarkStart w:id="0" w:name="_GoBack"/>
      <w:r w:rsidRPr="00DC7082">
        <w:rPr>
          <w:rFonts w:ascii="GHEA Mariam" w:hAnsi="GHEA Mariam"/>
          <w:b/>
          <w:color w:val="000000"/>
          <w:sz w:val="24"/>
          <w:szCs w:val="24"/>
          <w:shd w:val="clear" w:color="auto" w:fill="FFFFFF"/>
          <w:lang w:val="hy-AM"/>
        </w:rPr>
        <w:t xml:space="preserve">Համաձայնագիրն </w:t>
      </w:r>
      <w:r w:rsidRPr="00DC7082">
        <w:rPr>
          <w:rFonts w:ascii="GHEA Mariam" w:hAnsi="GHEA Mariam"/>
          <w:b/>
          <w:color w:val="000000"/>
          <w:sz w:val="24"/>
          <w:szCs w:val="24"/>
          <w:shd w:val="clear" w:color="auto" w:fill="FFFFFF"/>
          <w:lang w:val="hy-AM"/>
        </w:rPr>
        <w:t>ուժի մեջ է մտել 2022թ. նոյեմբերի 11-ին</w:t>
      </w:r>
    </w:p>
    <w:bookmarkEnd w:id="0"/>
    <w:p w14:paraId="14D4D06D" w14:textId="77777777" w:rsidR="00B1303F" w:rsidRPr="00092FFA" w:rsidRDefault="00B1303F" w:rsidP="00092FFA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14:paraId="20A367EA" w14:textId="77777777" w:rsidR="009519E6" w:rsidRPr="00092FFA" w:rsidRDefault="009519E6" w:rsidP="00092FFA">
      <w:pPr>
        <w:widowControl w:val="0"/>
        <w:spacing w:after="0" w:line="360" w:lineRule="auto"/>
        <w:ind w:left="142"/>
        <w:jc w:val="both"/>
        <w:rPr>
          <w:rFonts w:ascii="GHEA Grapalat" w:hAnsi="GHEA Grapalat"/>
          <w:b/>
          <w:color w:val="000000" w:themeColor="text1"/>
          <w:sz w:val="24"/>
          <w:szCs w:val="24"/>
        </w:rPr>
      </w:pPr>
    </w:p>
    <w:tbl>
      <w:tblPr>
        <w:tblStyle w:val="TableGrid"/>
        <w:tblW w:w="100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284"/>
        <w:gridCol w:w="4961"/>
      </w:tblGrid>
      <w:tr w:rsidR="009519E6" w:rsidRPr="00092FFA" w14:paraId="2F5A2F33" w14:textId="77777777" w:rsidTr="001F4A1D">
        <w:trPr>
          <w:jc w:val="center"/>
        </w:trPr>
        <w:tc>
          <w:tcPr>
            <w:tcW w:w="4786" w:type="dxa"/>
          </w:tcPr>
          <w:p w14:paraId="37D64F54" w14:textId="50F01485" w:rsidR="009519E6" w:rsidRPr="00092FFA" w:rsidRDefault="009519E6" w:rsidP="00092FFA">
            <w:pPr>
              <w:widowControl w:val="0"/>
              <w:spacing w:line="360" w:lineRule="auto"/>
              <w:ind w:right="44"/>
              <w:jc w:val="center"/>
              <w:rPr>
                <w:rFonts w:ascii="GHEA Grapalat" w:hAnsi="GHEA Grapalat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4" w:type="dxa"/>
          </w:tcPr>
          <w:p w14:paraId="33AE22C2" w14:textId="77777777" w:rsidR="009519E6" w:rsidRPr="00092FFA" w:rsidRDefault="009519E6" w:rsidP="00092FFA">
            <w:pPr>
              <w:widowControl w:val="0"/>
              <w:spacing w:line="360" w:lineRule="auto"/>
              <w:ind w:right="44"/>
              <w:jc w:val="center"/>
              <w:rPr>
                <w:rFonts w:ascii="GHEA Grapalat" w:hAnsi="GHEA Grapalat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A782CC4" w14:textId="5BE17F0B" w:rsidR="009519E6" w:rsidRPr="00092FFA" w:rsidRDefault="009519E6" w:rsidP="00092FFA">
            <w:pPr>
              <w:widowControl w:val="0"/>
              <w:spacing w:line="360" w:lineRule="auto"/>
              <w:ind w:right="44"/>
              <w:jc w:val="center"/>
              <w:rPr>
                <w:rFonts w:ascii="GHEA Grapalat" w:hAnsi="GHEA Grapalat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1D182C2" w14:textId="4C23BDFC" w:rsidR="009519E6" w:rsidRPr="00092FFA" w:rsidRDefault="009519E6" w:rsidP="00092FFA">
      <w:pPr>
        <w:widowControl w:val="0"/>
        <w:spacing w:after="0" w:line="360" w:lineRule="auto"/>
        <w:ind w:left="142"/>
        <w:jc w:val="both"/>
        <w:rPr>
          <w:rFonts w:ascii="GHEA Grapalat" w:hAnsi="GHEA Grapalat"/>
          <w:b/>
          <w:color w:val="000000" w:themeColor="text1"/>
          <w:sz w:val="24"/>
          <w:szCs w:val="24"/>
        </w:rPr>
      </w:pPr>
    </w:p>
    <w:p w14:paraId="123C3C80" w14:textId="2BE9A6B6" w:rsidR="00DF1344" w:rsidRPr="00092FFA" w:rsidRDefault="00DF1344" w:rsidP="00092FFA">
      <w:pPr>
        <w:widowControl w:val="0"/>
        <w:spacing w:after="0" w:line="360" w:lineRule="auto"/>
        <w:ind w:left="142"/>
        <w:jc w:val="both"/>
        <w:rPr>
          <w:rFonts w:ascii="GHEA Grapalat" w:hAnsi="GHEA Grapalat"/>
          <w:b/>
          <w:color w:val="000000" w:themeColor="text1"/>
          <w:sz w:val="24"/>
          <w:szCs w:val="24"/>
        </w:rPr>
      </w:pPr>
    </w:p>
    <w:sectPr w:rsidR="00DF1344" w:rsidRPr="00092FFA" w:rsidSect="006F37A2">
      <w:pgSz w:w="11907" w:h="16839" w:code="9"/>
      <w:pgMar w:top="1418" w:right="1247" w:bottom="1418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6FB32" w14:textId="77777777" w:rsidR="002F2B99" w:rsidRDefault="002F2B99" w:rsidP="00E42F59">
      <w:pPr>
        <w:spacing w:after="0" w:line="240" w:lineRule="auto"/>
      </w:pPr>
      <w:r>
        <w:separator/>
      </w:r>
    </w:p>
  </w:endnote>
  <w:endnote w:type="continuationSeparator" w:id="0">
    <w:p w14:paraId="3ED6C4BC" w14:textId="77777777" w:rsidR="002F2B99" w:rsidRDefault="002F2B99" w:rsidP="00E4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09B96" w14:textId="77777777" w:rsidR="002F2B99" w:rsidRDefault="002F2B99" w:rsidP="00E42F59">
      <w:pPr>
        <w:spacing w:after="0" w:line="240" w:lineRule="auto"/>
      </w:pPr>
      <w:r>
        <w:separator/>
      </w:r>
    </w:p>
  </w:footnote>
  <w:footnote w:type="continuationSeparator" w:id="0">
    <w:p w14:paraId="28D7ACB9" w14:textId="77777777" w:rsidR="002F2B99" w:rsidRDefault="002F2B99" w:rsidP="00E4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7083F"/>
    <w:multiLevelType w:val="hybridMultilevel"/>
    <w:tmpl w:val="E9D2CE36"/>
    <w:lvl w:ilvl="0" w:tplc="8BF25A8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7B9"/>
    <w:rsid w:val="000042AD"/>
    <w:rsid w:val="0001020B"/>
    <w:rsid w:val="000329EF"/>
    <w:rsid w:val="00037155"/>
    <w:rsid w:val="00043E3F"/>
    <w:rsid w:val="00072CE4"/>
    <w:rsid w:val="00092FFA"/>
    <w:rsid w:val="000A07ED"/>
    <w:rsid w:val="000D207A"/>
    <w:rsid w:val="000E05DE"/>
    <w:rsid w:val="000E7F2D"/>
    <w:rsid w:val="0010202B"/>
    <w:rsid w:val="001116DA"/>
    <w:rsid w:val="00123821"/>
    <w:rsid w:val="00123D4F"/>
    <w:rsid w:val="001448B4"/>
    <w:rsid w:val="001601D9"/>
    <w:rsid w:val="0018545C"/>
    <w:rsid w:val="001A6896"/>
    <w:rsid w:val="001B0AC7"/>
    <w:rsid w:val="001C7BF9"/>
    <w:rsid w:val="001F4A1D"/>
    <w:rsid w:val="00200D42"/>
    <w:rsid w:val="002315D1"/>
    <w:rsid w:val="00234AFD"/>
    <w:rsid w:val="00236320"/>
    <w:rsid w:val="00253E3B"/>
    <w:rsid w:val="00286329"/>
    <w:rsid w:val="002877EC"/>
    <w:rsid w:val="002B5A99"/>
    <w:rsid w:val="002B5E7B"/>
    <w:rsid w:val="002B64C7"/>
    <w:rsid w:val="002C2340"/>
    <w:rsid w:val="002D0CED"/>
    <w:rsid w:val="002F2B99"/>
    <w:rsid w:val="002F5EB4"/>
    <w:rsid w:val="003057A0"/>
    <w:rsid w:val="00341AD6"/>
    <w:rsid w:val="00361FF8"/>
    <w:rsid w:val="00381A88"/>
    <w:rsid w:val="00385381"/>
    <w:rsid w:val="0039777E"/>
    <w:rsid w:val="003C70CC"/>
    <w:rsid w:val="003E35E8"/>
    <w:rsid w:val="003F4907"/>
    <w:rsid w:val="004356B7"/>
    <w:rsid w:val="004456DB"/>
    <w:rsid w:val="00465109"/>
    <w:rsid w:val="00484EFB"/>
    <w:rsid w:val="00511510"/>
    <w:rsid w:val="005658E3"/>
    <w:rsid w:val="00582088"/>
    <w:rsid w:val="00582CA7"/>
    <w:rsid w:val="005A541B"/>
    <w:rsid w:val="005C5356"/>
    <w:rsid w:val="00616205"/>
    <w:rsid w:val="00645DA2"/>
    <w:rsid w:val="00650D92"/>
    <w:rsid w:val="00654E45"/>
    <w:rsid w:val="00690BFD"/>
    <w:rsid w:val="006A6043"/>
    <w:rsid w:val="006B52D2"/>
    <w:rsid w:val="006F37A2"/>
    <w:rsid w:val="0071325D"/>
    <w:rsid w:val="00713B98"/>
    <w:rsid w:val="0072034D"/>
    <w:rsid w:val="0073677E"/>
    <w:rsid w:val="00737288"/>
    <w:rsid w:val="00782367"/>
    <w:rsid w:val="007B2125"/>
    <w:rsid w:val="007E0443"/>
    <w:rsid w:val="007E5F53"/>
    <w:rsid w:val="007F504D"/>
    <w:rsid w:val="00815D0D"/>
    <w:rsid w:val="008258E9"/>
    <w:rsid w:val="00875E0E"/>
    <w:rsid w:val="00884D2C"/>
    <w:rsid w:val="00896E14"/>
    <w:rsid w:val="008B6C47"/>
    <w:rsid w:val="008C7EC3"/>
    <w:rsid w:val="008F202A"/>
    <w:rsid w:val="0091519B"/>
    <w:rsid w:val="00934177"/>
    <w:rsid w:val="00950C61"/>
    <w:rsid w:val="009519E6"/>
    <w:rsid w:val="009575FA"/>
    <w:rsid w:val="009847F7"/>
    <w:rsid w:val="009C3EEF"/>
    <w:rsid w:val="009D6E09"/>
    <w:rsid w:val="009E060C"/>
    <w:rsid w:val="009F344E"/>
    <w:rsid w:val="009F3545"/>
    <w:rsid w:val="00A05F2A"/>
    <w:rsid w:val="00A615FA"/>
    <w:rsid w:val="00A949FE"/>
    <w:rsid w:val="00A96A63"/>
    <w:rsid w:val="00AB2B67"/>
    <w:rsid w:val="00AE2515"/>
    <w:rsid w:val="00AF102D"/>
    <w:rsid w:val="00B1303F"/>
    <w:rsid w:val="00B2592E"/>
    <w:rsid w:val="00BD293C"/>
    <w:rsid w:val="00C173DB"/>
    <w:rsid w:val="00C2571F"/>
    <w:rsid w:val="00C64267"/>
    <w:rsid w:val="00CB5ACF"/>
    <w:rsid w:val="00CF7F48"/>
    <w:rsid w:val="00D12D8B"/>
    <w:rsid w:val="00D16CF1"/>
    <w:rsid w:val="00D314FF"/>
    <w:rsid w:val="00D60770"/>
    <w:rsid w:val="00D671A2"/>
    <w:rsid w:val="00D83325"/>
    <w:rsid w:val="00D8709F"/>
    <w:rsid w:val="00DA0536"/>
    <w:rsid w:val="00DA07B9"/>
    <w:rsid w:val="00DC0012"/>
    <w:rsid w:val="00DC5266"/>
    <w:rsid w:val="00DC7082"/>
    <w:rsid w:val="00DF1344"/>
    <w:rsid w:val="00E1366B"/>
    <w:rsid w:val="00E14E84"/>
    <w:rsid w:val="00E42F59"/>
    <w:rsid w:val="00E575EE"/>
    <w:rsid w:val="00E825D1"/>
    <w:rsid w:val="00E90881"/>
    <w:rsid w:val="00E92ADF"/>
    <w:rsid w:val="00EA556D"/>
    <w:rsid w:val="00F0566E"/>
    <w:rsid w:val="00F41DD1"/>
    <w:rsid w:val="00FA64A7"/>
    <w:rsid w:val="00FB42B4"/>
    <w:rsid w:val="00FB497F"/>
    <w:rsid w:val="00FC0366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EEBFE"/>
  <w15:docId w15:val="{7F8D0AB3-C21E-45DB-9A23-4495DD2B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DA07B9"/>
    <w:rPr>
      <w:rFonts w:ascii="Times New Roman" w:eastAsia="Times New Roman" w:hAnsi="Times New Roman" w:cs="Times New Roman"/>
      <w:b/>
      <w:bCs/>
      <w:sz w:val="98"/>
      <w:szCs w:val="98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DA07B9"/>
    <w:pPr>
      <w:widowControl w:val="0"/>
      <w:shd w:val="clear" w:color="auto" w:fill="FFFFFF"/>
      <w:spacing w:after="0" w:line="1730" w:lineRule="exact"/>
      <w:jc w:val="center"/>
    </w:pPr>
    <w:rPr>
      <w:rFonts w:ascii="Times New Roman" w:eastAsia="Times New Roman" w:hAnsi="Times New Roman" w:cs="Times New Roman"/>
      <w:b/>
      <w:bCs/>
      <w:sz w:val="98"/>
      <w:szCs w:val="98"/>
    </w:rPr>
  </w:style>
  <w:style w:type="character" w:customStyle="1" w:styleId="Bodytext2">
    <w:name w:val="Body text (2)_"/>
    <w:basedOn w:val="DefaultParagraphFont"/>
    <w:link w:val="Bodytext20"/>
    <w:rsid w:val="00DA07B9"/>
    <w:rPr>
      <w:rFonts w:ascii="Times New Roman" w:eastAsia="Times New Roman" w:hAnsi="Times New Roman" w:cs="Times New Roman"/>
      <w:sz w:val="98"/>
      <w:szCs w:val="9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A07B9"/>
    <w:pPr>
      <w:widowControl w:val="0"/>
      <w:shd w:val="clear" w:color="auto" w:fill="FFFFFF"/>
      <w:spacing w:before="2640" w:after="1620" w:line="1750" w:lineRule="exact"/>
      <w:ind w:hanging="2000"/>
      <w:jc w:val="both"/>
    </w:pPr>
    <w:rPr>
      <w:rFonts w:ascii="Times New Roman" w:eastAsia="Times New Roman" w:hAnsi="Times New Roman" w:cs="Times New Roman"/>
      <w:sz w:val="98"/>
      <w:szCs w:val="98"/>
    </w:rPr>
  </w:style>
  <w:style w:type="paragraph" w:styleId="ListParagraph">
    <w:name w:val="List Paragraph"/>
    <w:basedOn w:val="Normal"/>
    <w:uiPriority w:val="34"/>
    <w:qFormat/>
    <w:rsid w:val="00DA07B9"/>
    <w:pPr>
      <w:ind w:left="720"/>
      <w:contextualSpacing/>
    </w:pPr>
  </w:style>
  <w:style w:type="character" w:customStyle="1" w:styleId="Bodytext2Bold">
    <w:name w:val="Body text (2) + Bold"/>
    <w:basedOn w:val="Bodytext2"/>
    <w:rsid w:val="00DA07B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98"/>
      <w:szCs w:val="98"/>
      <w:shd w:val="clear" w:color="auto" w:fill="FFFFFF"/>
      <w:lang w:val="hy-AM" w:eastAsia="hy-AM" w:bidi="hy-AM"/>
    </w:rPr>
  </w:style>
  <w:style w:type="table" w:styleId="TableGrid">
    <w:name w:val="Table Grid"/>
    <w:basedOn w:val="TableNormal"/>
    <w:uiPriority w:val="59"/>
    <w:rsid w:val="0095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F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42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2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2F5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4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F59"/>
  </w:style>
  <w:style w:type="paragraph" w:styleId="Footer">
    <w:name w:val="footer"/>
    <w:basedOn w:val="Normal"/>
    <w:link w:val="FooterChar"/>
    <w:uiPriority w:val="99"/>
    <w:unhideWhenUsed/>
    <w:rsid w:val="00E4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F59"/>
  </w:style>
  <w:style w:type="paragraph" w:styleId="NoSpacing">
    <w:name w:val="No Spacing"/>
    <w:uiPriority w:val="1"/>
    <w:qFormat/>
    <w:rsid w:val="00DC7082"/>
    <w:pPr>
      <w:spacing w:after="0" w:line="240" w:lineRule="auto"/>
    </w:pPr>
    <w:rPr>
      <w:rFonts w:ascii="Calibri" w:eastAsia="Calibri" w:hAnsi="Calibri" w:cs="Times New Roman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karinem</dc:creator>
  <cp:keywords>https:/mul2-mineconomy.gov.am/tasks/247925/oneclick/Armenia_Slovakia_Economic cooperation_arm.docx?token=b76f8f985493d9b7596179be3611b2f1</cp:keywords>
  <cp:lastModifiedBy>USER</cp:lastModifiedBy>
  <cp:revision>4</cp:revision>
  <cp:lastPrinted>2021-12-08T06:42:00Z</cp:lastPrinted>
  <dcterms:created xsi:type="dcterms:W3CDTF">2021-12-08T13:50:00Z</dcterms:created>
  <dcterms:modified xsi:type="dcterms:W3CDTF">2023-02-09T06:52:00Z</dcterms:modified>
</cp:coreProperties>
</file>